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D8" w:rsidRDefault="00205AD8" w:rsidP="00C53D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4.pielikums</w:t>
      </w:r>
      <w:r w:rsidRPr="003077DB">
        <w:rPr>
          <w:rFonts w:ascii="Times New Roman" w:hAnsi="Times New Roman"/>
          <w:sz w:val="24"/>
          <w:szCs w:val="24"/>
          <w:lang w:eastAsia="lv-LV"/>
        </w:rPr>
        <w:br/>
        <w:t>Ministr</w:t>
      </w:r>
      <w:r>
        <w:rPr>
          <w:rFonts w:ascii="Times New Roman" w:hAnsi="Times New Roman"/>
          <w:sz w:val="24"/>
          <w:szCs w:val="24"/>
          <w:lang w:eastAsia="lv-LV"/>
        </w:rPr>
        <w:t>u kabineta</w:t>
      </w:r>
      <w:r>
        <w:rPr>
          <w:rFonts w:ascii="Times New Roman" w:hAnsi="Times New Roman"/>
          <w:sz w:val="24"/>
          <w:szCs w:val="24"/>
          <w:lang w:eastAsia="lv-LV"/>
        </w:rPr>
        <w:br/>
        <w:t xml:space="preserve">2010.gada 1.novembra </w:t>
      </w:r>
      <w:r w:rsidRPr="003077DB">
        <w:rPr>
          <w:rFonts w:ascii="Times New Roman" w:hAnsi="Times New Roman"/>
          <w:sz w:val="24"/>
          <w:szCs w:val="24"/>
          <w:lang w:eastAsia="lv-LV"/>
        </w:rPr>
        <w:t>noteikumiem Nr.1026</w:t>
      </w:r>
    </w:p>
    <w:p w:rsidR="004D21A9" w:rsidRPr="004D21A9" w:rsidRDefault="004D21A9" w:rsidP="004D21A9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i/>
          <w:iCs/>
          <w:color w:val="414142"/>
          <w:sz w:val="20"/>
          <w:szCs w:val="20"/>
        </w:rPr>
      </w:pPr>
      <w:r w:rsidRPr="004D21A9">
        <w:rPr>
          <w:i/>
          <w:iCs/>
          <w:color w:val="414142"/>
          <w:sz w:val="20"/>
          <w:szCs w:val="20"/>
        </w:rPr>
        <w:t>(Pielikums grozīts ar MK </w:t>
      </w:r>
      <w:hyperlink r:id="rId7" w:tgtFrame="_blank" w:history="1">
        <w:r w:rsidRPr="004D21A9">
          <w:rPr>
            <w:rStyle w:val="Hyperlink"/>
            <w:i/>
            <w:iCs/>
            <w:sz w:val="20"/>
            <w:szCs w:val="20"/>
          </w:rPr>
          <w:t>12.11.2013.</w:t>
        </w:r>
      </w:hyperlink>
      <w:r w:rsidRPr="004D21A9">
        <w:rPr>
          <w:i/>
          <w:iCs/>
          <w:color w:val="414142"/>
          <w:sz w:val="20"/>
          <w:szCs w:val="20"/>
        </w:rPr>
        <w:t> noteikumiem Nr.1311)</w:t>
      </w:r>
    </w:p>
    <w:p w:rsidR="00205AD8" w:rsidRPr="003077DB" w:rsidRDefault="00205AD8" w:rsidP="00C53D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205AD8" w:rsidRDefault="00205AD8" w:rsidP="00C53DD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077DB">
        <w:rPr>
          <w:rFonts w:ascii="Times New Roman" w:hAnsi="Times New Roman"/>
          <w:b/>
          <w:bCs/>
          <w:sz w:val="24"/>
          <w:szCs w:val="24"/>
          <w:lang w:eastAsia="lv-LV"/>
        </w:rPr>
        <w:t xml:space="preserve">Pārskats par atbalsta saņēmēja saimnieciskās darbības rādītājiem pēc projekta īstenošanas Eiropas Lauksaimniecības fonda lauku attīstībai (ELFLA) pasākumā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br/>
      </w:r>
      <w:r w:rsidRPr="003077DB">
        <w:rPr>
          <w:rFonts w:ascii="Times New Roman" w:hAnsi="Times New Roman"/>
          <w:b/>
          <w:bCs/>
          <w:sz w:val="24"/>
          <w:szCs w:val="24"/>
          <w:lang w:eastAsia="lv-LV"/>
        </w:rPr>
        <w:t>"Lauku saimniecību modernizācija" (kods 121)</w:t>
      </w:r>
    </w:p>
    <w:p w:rsidR="00205AD8" w:rsidRPr="003077DB" w:rsidRDefault="00205AD8" w:rsidP="00C53DD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205AD8" w:rsidRDefault="00205AD8" w:rsidP="00C53DD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I. </w:t>
      </w:r>
      <w:r w:rsidRPr="003077DB">
        <w:rPr>
          <w:rFonts w:ascii="Times New Roman" w:hAnsi="Times New Roman"/>
          <w:b/>
          <w:bCs/>
          <w:sz w:val="24"/>
          <w:szCs w:val="24"/>
          <w:lang w:eastAsia="lv-LV"/>
        </w:rPr>
        <w:t>Vispārīgā informācija</w:t>
      </w:r>
    </w:p>
    <w:p w:rsidR="00205AD8" w:rsidRPr="003077DB" w:rsidRDefault="00205AD8" w:rsidP="00C53DD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3458"/>
        <w:gridCol w:w="1682"/>
        <w:gridCol w:w="1402"/>
        <w:gridCol w:w="1682"/>
        <w:gridCol w:w="1122"/>
      </w:tblGrid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Projekta beigu termiņš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Projekta īstenošanas vieta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saņēmējs - vārds, uzvārds/nosaukums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atzīmēt ar X, ja projekts īstenots ar ELFLA 411.pasākuma starpniecību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sieviete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vīrietis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jaunāka par 25 gadiem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jaunāks par 25 gadiem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saņēmēja reģistrācijas Nr./personas kods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Atbalsta saņēmēja juridiskā adrese/deklarētā adrese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Reģions, rajons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1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31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05AD8" w:rsidRDefault="00205AD8" w:rsidP="00C53D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205AD8" w:rsidRDefault="00205AD8" w:rsidP="00C53D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077DB">
        <w:rPr>
          <w:rFonts w:ascii="Times New Roman" w:hAnsi="Times New Roman"/>
          <w:b/>
          <w:bCs/>
          <w:sz w:val="24"/>
          <w:szCs w:val="24"/>
          <w:lang w:eastAsia="lv-LV"/>
        </w:rPr>
        <w:t>II. Finansiālie rādītāji</w:t>
      </w:r>
    </w:p>
    <w:p w:rsidR="00205AD8" w:rsidRPr="003077DB" w:rsidRDefault="00205AD8" w:rsidP="00C53D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6168"/>
        <w:gridCol w:w="3178"/>
      </w:tblGrid>
      <w:tr w:rsidR="00205AD8" w:rsidRPr="005557C4" w:rsidTr="00E12FC8">
        <w:tc>
          <w:tcPr>
            <w:tcW w:w="33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Atbalsta saņēmēja </w:t>
            </w: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lv-LV"/>
              </w:rPr>
              <w:t>pēdējā noslēgtā gada pārskata</w:t>
            </w: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rādītāji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par _________.gadu</w:t>
            </w:r>
          </w:p>
        </w:tc>
      </w:tr>
    </w:tbl>
    <w:p w:rsidR="00205AD8" w:rsidRPr="003077DB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3739"/>
        <w:gridCol w:w="1495"/>
        <w:gridCol w:w="654"/>
        <w:gridCol w:w="2430"/>
        <w:gridCol w:w="1028"/>
      </w:tblGrid>
      <w:tr w:rsidR="00205AD8" w:rsidRPr="005557C4" w:rsidTr="00E12FC8">
        <w:tc>
          <w:tcPr>
            <w:tcW w:w="0" w:type="auto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Saimniecības rādītāji</w:t>
            </w:r>
          </w:p>
        </w:tc>
      </w:tr>
      <w:tr w:rsidR="00205AD8" w:rsidRPr="005557C4" w:rsidTr="00E12FC8"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t.sk. no lauksaimnieciskās darbības</w:t>
            </w:r>
          </w:p>
        </w:tc>
      </w:tr>
      <w:tr w:rsidR="00205AD8" w:rsidRPr="005557C4" w:rsidTr="00E12FC8"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BE564E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05AD8" w:rsidRPr="005557C4" w:rsidTr="00E12FC8"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Izmaksas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05AD8" w:rsidRPr="005557C4" w:rsidTr="00E12FC8"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Peļņa/zaudējumi pēc nodokļu samaksas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05AD8" w:rsidRPr="005557C4" w:rsidTr="00E12FC8"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Saņemtais Eiropas Savienības un valsts atbalsts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BE564E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E564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</w:tbl>
    <w:p w:rsidR="00205AD8" w:rsidRDefault="00205AD8" w:rsidP="00C53D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205AD8" w:rsidRPr="003077DB" w:rsidRDefault="00205AD8" w:rsidP="00C53D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077DB">
        <w:rPr>
          <w:rFonts w:ascii="Times New Roman" w:hAnsi="Times New Roman"/>
          <w:b/>
          <w:bCs/>
          <w:sz w:val="24"/>
          <w:szCs w:val="24"/>
          <w:lang w:eastAsia="lv-LV"/>
        </w:rPr>
        <w:t>III. Vispārējie rādītāji - indikatori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860"/>
        <w:gridCol w:w="4486"/>
      </w:tblGrid>
      <w:tr w:rsidR="00205AD8" w:rsidRPr="005557C4" w:rsidTr="00E12FC8">
        <w:tc>
          <w:tcPr>
            <w:tcW w:w="2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Lauksaimniecība ir saimniecības/uzņēmuma: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2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26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pārējā darbība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05AD8" w:rsidRPr="003077DB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7944"/>
        <w:gridCol w:w="1402"/>
      </w:tblGrid>
      <w:tr w:rsidR="00205AD8" w:rsidRPr="005557C4" w:rsidTr="00E12FC8">
        <w:tc>
          <w:tcPr>
            <w:tcW w:w="42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Saimniecības/uzņēmuma lauksaimniecībā izmantojamās zemes (LIZ) kopējā platība, ha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05AD8" w:rsidRPr="003077DB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lastRenderedPageBreak/>
        <w:t>Aizpilda, ja projekts īstenots ar ELFLA 411.pasākuma "Konkurētspējas veicināšana vietējo attīstības stratēģiju īstenošanas teritorijā" starpniecību.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3870"/>
        <w:gridCol w:w="473"/>
        <w:gridCol w:w="755"/>
        <w:gridCol w:w="3209"/>
        <w:gridCol w:w="284"/>
        <w:gridCol w:w="755"/>
      </w:tblGrid>
      <w:tr w:rsidR="00205AD8" w:rsidRPr="005557C4" w:rsidTr="00E12FC8">
        <w:tc>
          <w:tcPr>
            <w:tcW w:w="20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Darba vietu skaits pārskata periodā </w:t>
            </w: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(ieskaitot jaunradītās 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Jaunradīto darba vietu skaits pārskata periodā </w:t>
            </w:r>
            <w:r w:rsidRPr="003077DB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</w:tr>
      <w:tr w:rsidR="00205AD8" w:rsidRPr="005557C4" w:rsidTr="00E12FC8">
        <w:tc>
          <w:tcPr>
            <w:tcW w:w="20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vīrieši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</w:tr>
      <w:tr w:rsidR="00205AD8" w:rsidRPr="005557C4" w:rsidTr="00E12FC8">
        <w:tc>
          <w:tcPr>
            <w:tcW w:w="20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t.sk. jaunāki par 25 gadiem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t.sk. jaunāki par 25 gadiem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</w:tr>
      <w:tr w:rsidR="00205AD8" w:rsidRPr="005557C4" w:rsidTr="00E12FC8">
        <w:tc>
          <w:tcPr>
            <w:tcW w:w="20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</w:tr>
      <w:tr w:rsidR="00205AD8" w:rsidRPr="005557C4" w:rsidTr="00E12FC8">
        <w:tc>
          <w:tcPr>
            <w:tcW w:w="20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t.sk. jaunākas par 25 gadiem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t.sk. jaunākas par 25 gadiem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(skaits)</w:t>
            </w:r>
          </w:p>
        </w:tc>
      </w:tr>
    </w:tbl>
    <w:p w:rsidR="00205AD8" w:rsidRPr="003077DB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Ar parakstu apliecinu, ka sniegtā informācija ir patiesa.</w:t>
      </w:r>
    </w:p>
    <w:tbl>
      <w:tblPr>
        <w:tblW w:w="2600" w:type="pct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1361"/>
        <w:gridCol w:w="3499"/>
      </w:tblGrid>
      <w:tr w:rsidR="00205AD8" w:rsidRPr="005557C4" w:rsidTr="00E12FC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Pārskats iesniegts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_____.gada ___.__________________</w:t>
            </w:r>
          </w:p>
        </w:tc>
      </w:tr>
      <w:tr w:rsidR="00205AD8" w:rsidRPr="005557C4" w:rsidTr="00E12FC8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(datums*)</w:t>
            </w:r>
          </w:p>
        </w:tc>
      </w:tr>
    </w:tbl>
    <w:p w:rsidR="00205AD8" w:rsidRPr="003077DB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673"/>
        <w:gridCol w:w="280"/>
        <w:gridCol w:w="4393"/>
      </w:tblGrid>
      <w:tr w:rsidR="00205AD8" w:rsidRPr="005557C4" w:rsidTr="00E12FC8">
        <w:trPr>
          <w:trHeight w:val="36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5AD8" w:rsidRPr="005557C4" w:rsidTr="00E12FC8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AD8" w:rsidRPr="003077DB" w:rsidRDefault="00205AD8" w:rsidP="00C5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077DB">
              <w:rPr>
                <w:rFonts w:ascii="Times New Roman" w:hAnsi="Times New Roman"/>
                <w:sz w:val="24"/>
                <w:szCs w:val="24"/>
                <w:lang w:eastAsia="lv-LV"/>
              </w:rPr>
              <w:t>(paraksts*)</w:t>
            </w:r>
          </w:p>
        </w:tc>
      </w:tr>
    </w:tbl>
    <w:p w:rsidR="00205AD8" w:rsidRPr="00503E70" w:rsidRDefault="00205AD8" w:rsidP="00C53DD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3077DB">
        <w:rPr>
          <w:rFonts w:ascii="Times New Roman" w:hAnsi="Times New Roman"/>
          <w:sz w:val="24"/>
          <w:szCs w:val="24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sectPr w:rsidR="00205AD8" w:rsidRPr="00503E70" w:rsidSect="0083290A">
      <w:footerReference w:type="default" r:id="rId8"/>
      <w:pgSz w:w="11906" w:h="16838"/>
      <w:pgMar w:top="1134" w:right="113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2D" w:rsidRDefault="002F0E2D" w:rsidP="0083290A">
      <w:pPr>
        <w:spacing w:after="0" w:line="240" w:lineRule="auto"/>
      </w:pPr>
      <w:r>
        <w:separator/>
      </w:r>
    </w:p>
  </w:endnote>
  <w:endnote w:type="continuationSeparator" w:id="0">
    <w:p w:rsidR="002F0E2D" w:rsidRDefault="002F0E2D" w:rsidP="008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AD8" w:rsidRDefault="00205A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0BC">
      <w:rPr>
        <w:noProof/>
      </w:rPr>
      <w:t>2</w:t>
    </w:r>
    <w:r>
      <w:fldChar w:fldCharType="end"/>
    </w:r>
  </w:p>
  <w:p w:rsidR="00205AD8" w:rsidRDefault="00205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2D" w:rsidRDefault="002F0E2D" w:rsidP="0083290A">
      <w:pPr>
        <w:spacing w:after="0" w:line="240" w:lineRule="auto"/>
      </w:pPr>
      <w:r>
        <w:separator/>
      </w:r>
    </w:p>
  </w:footnote>
  <w:footnote w:type="continuationSeparator" w:id="0">
    <w:p w:rsidR="002F0E2D" w:rsidRDefault="002F0E2D" w:rsidP="008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853"/>
    <w:multiLevelType w:val="hybridMultilevel"/>
    <w:tmpl w:val="B13E1666"/>
    <w:lvl w:ilvl="0" w:tplc="F4EA4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E70"/>
    <w:rsid w:val="00205AD8"/>
    <w:rsid w:val="00227CDA"/>
    <w:rsid w:val="002B138C"/>
    <w:rsid w:val="002F0E2D"/>
    <w:rsid w:val="003077DB"/>
    <w:rsid w:val="004D21A9"/>
    <w:rsid w:val="00503E70"/>
    <w:rsid w:val="005557C4"/>
    <w:rsid w:val="0066481E"/>
    <w:rsid w:val="006A6BB7"/>
    <w:rsid w:val="006E36C9"/>
    <w:rsid w:val="0083290A"/>
    <w:rsid w:val="00870D87"/>
    <w:rsid w:val="00A730BC"/>
    <w:rsid w:val="00A94013"/>
    <w:rsid w:val="00AF0D00"/>
    <w:rsid w:val="00B045B1"/>
    <w:rsid w:val="00BE564E"/>
    <w:rsid w:val="00C07FD8"/>
    <w:rsid w:val="00C53DD1"/>
    <w:rsid w:val="00D711BF"/>
    <w:rsid w:val="00E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9F3243-7555-47A7-997E-FBDC797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E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3290A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83290A"/>
    <w:rPr>
      <w:rFonts w:cs="Times New Roman"/>
    </w:rPr>
  </w:style>
  <w:style w:type="paragraph" w:styleId="Footer">
    <w:name w:val="footer"/>
    <w:basedOn w:val="Normal"/>
    <w:link w:val="FooterChar"/>
    <w:rsid w:val="0083290A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83290A"/>
    <w:rPr>
      <w:rFonts w:cs="Times New Roman"/>
    </w:rPr>
  </w:style>
  <w:style w:type="paragraph" w:customStyle="1" w:styleId="labojumupamats">
    <w:name w:val="labojumu_pamats"/>
    <w:basedOn w:val="Normal"/>
    <w:rsid w:val="004D2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4D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1933-grozijumi-ministru-kabineta-2010-gada-1-novembra-noteikumos-nr-1026-kartiba-kada-pieskir-valsts-un-eiropas-savienibas-atbalstu-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1531</Words>
  <Characters>873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vinetan</dc:creator>
  <cp:keywords/>
  <cp:lastModifiedBy>Kristīne Seņkāne</cp:lastModifiedBy>
  <cp:revision>2</cp:revision>
  <dcterms:created xsi:type="dcterms:W3CDTF">2019-02-04T11:12:00Z</dcterms:created>
  <dcterms:modified xsi:type="dcterms:W3CDTF">2019-02-04T11:12:00Z</dcterms:modified>
</cp:coreProperties>
</file>